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40" w:rsidRPr="00A44540" w:rsidRDefault="00A44540" w:rsidP="00A44540">
      <w:pPr>
        <w:shd w:val="clear" w:color="auto" w:fill="FFFFFF"/>
        <w:spacing w:after="420" w:line="240" w:lineRule="auto"/>
        <w:ind w:left="0" w:firstLine="0"/>
        <w:outlineLvl w:val="1"/>
        <w:rPr>
          <w:rFonts w:ascii="inherit" w:eastAsia="Times New Roman" w:hAnsi="inherit"/>
          <w:b/>
          <w:bCs/>
          <w:color w:val="000000"/>
          <w:sz w:val="36"/>
          <w:szCs w:val="36"/>
          <w:lang w:eastAsia="ru-RU"/>
        </w:rPr>
      </w:pPr>
      <w:r w:rsidRPr="00A44540">
        <w:rPr>
          <w:rFonts w:ascii="inherit" w:eastAsia="Times New Roman" w:hAnsi="inherit"/>
          <w:b/>
          <w:bCs/>
          <w:color w:val="000000"/>
          <w:sz w:val="36"/>
          <w:szCs w:val="36"/>
          <w:lang w:eastAsia="ru-RU"/>
        </w:rPr>
        <w:t>Прокурор разъясняет</w:t>
      </w:r>
    </w:p>
    <w:p w:rsidR="00A44540" w:rsidRPr="00A44540" w:rsidRDefault="00A44540" w:rsidP="00A44540">
      <w:pPr>
        <w:shd w:val="clear" w:color="auto" w:fill="FFFFFF"/>
        <w:spacing w:line="432" w:lineRule="atLeast"/>
        <w:ind w:left="0" w:firstLine="0"/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</w:pPr>
      <w:r w:rsidRPr="00A44540"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  <w:t>Верховным Судом РФ разъяснены некоторые вопросы, возникающие в судебной практике при рассмотрении дел о неуплате алиментов на содержание детей или нетрудоспособных родителей</w:t>
      </w:r>
    </w:p>
    <w:p w:rsidR="00A44540" w:rsidRPr="00A44540" w:rsidRDefault="00A44540" w:rsidP="00A44540">
      <w:pPr>
        <w:shd w:val="clear" w:color="auto" w:fill="FFFFFF"/>
        <w:spacing w:line="240" w:lineRule="auto"/>
        <w:ind w:left="0" w:firstLine="0"/>
        <w:rPr>
          <w:rFonts w:ascii="Roboto" w:eastAsia="Times New Roman" w:hAnsi="Roboto"/>
          <w:color w:val="000000"/>
          <w:sz w:val="19"/>
          <w:szCs w:val="19"/>
          <w:lang w:eastAsia="ru-RU"/>
        </w:rPr>
      </w:pPr>
      <w:r w:rsidRPr="00A44540">
        <w:rPr>
          <w:rFonts w:ascii="Roboto" w:eastAsia="Times New Roman" w:hAnsi="Roboto"/>
          <w:color w:val="000000"/>
          <w:sz w:val="19"/>
          <w:lang w:eastAsia="ru-RU"/>
        </w:rPr>
        <w:t> </w:t>
      </w:r>
      <w:r w:rsidRPr="00A44540">
        <w:rPr>
          <w:rFonts w:ascii="Roboto" w:eastAsia="Times New Roman" w:hAnsi="Roboto"/>
          <w:color w:val="FFFFFF"/>
          <w:sz w:val="16"/>
          <w:lang w:eastAsia="ru-RU"/>
        </w:rPr>
        <w:t>Текст</w:t>
      </w:r>
    </w:p>
    <w:p w:rsidR="00A44540" w:rsidRPr="00A44540" w:rsidRDefault="00A44540" w:rsidP="00A44540">
      <w:pPr>
        <w:shd w:val="clear" w:color="auto" w:fill="FFFFFF"/>
        <w:spacing w:line="240" w:lineRule="auto"/>
        <w:ind w:left="0" w:firstLine="0"/>
        <w:rPr>
          <w:rFonts w:ascii="Roboto" w:eastAsia="Times New Roman" w:hAnsi="Roboto"/>
          <w:color w:val="000000"/>
          <w:sz w:val="19"/>
          <w:szCs w:val="19"/>
          <w:lang w:eastAsia="ru-RU"/>
        </w:rPr>
      </w:pPr>
      <w:r w:rsidRPr="00A44540">
        <w:rPr>
          <w:rFonts w:ascii="Roboto" w:eastAsia="Times New Roman" w:hAnsi="Roboto"/>
          <w:color w:val="000000"/>
          <w:sz w:val="19"/>
          <w:lang w:eastAsia="ru-RU"/>
        </w:rPr>
        <w:t> </w:t>
      </w:r>
      <w:r w:rsidRPr="00A44540">
        <w:rPr>
          <w:rFonts w:ascii="Roboto" w:eastAsia="Times New Roman" w:hAnsi="Roboto"/>
          <w:color w:val="FFFFFF"/>
          <w:sz w:val="16"/>
          <w:lang w:eastAsia="ru-RU"/>
        </w:rPr>
        <w:t>Поделиться</w:t>
      </w:r>
    </w:p>
    <w:p w:rsidR="00A44540" w:rsidRPr="00A44540" w:rsidRDefault="00A44540" w:rsidP="00A44540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22"/>
          <w:szCs w:val="22"/>
          <w:lang w:eastAsia="ru-RU"/>
        </w:rPr>
      </w:pPr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 xml:space="preserve">   Постановлением Пленума Верховного Суда РФ от 27.04.2021 № 6 разъяснены некоторые вопросы, возникающие в судебной практике при рассмотрении дел об административных правонарушениях, связанных с неуплатой средств на содержание детей или нетрудоспособных родителей.</w:t>
      </w:r>
    </w:p>
    <w:p w:rsidR="00A44540" w:rsidRPr="00A44540" w:rsidRDefault="00A44540" w:rsidP="00A44540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22"/>
          <w:szCs w:val="22"/>
          <w:lang w:eastAsia="ru-RU"/>
        </w:rPr>
      </w:pPr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 xml:space="preserve">     В частности, в Постановлении разъяснено следующее:</w:t>
      </w:r>
    </w:p>
    <w:p w:rsidR="00A44540" w:rsidRPr="00A44540" w:rsidRDefault="00A44540" w:rsidP="00A44540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22"/>
          <w:szCs w:val="22"/>
          <w:lang w:eastAsia="ru-RU"/>
        </w:rPr>
      </w:pPr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 xml:space="preserve">- Период неуплаты алиментов должен составлять не менее двух месяцев подряд в рамках возбужденного исполнительного производства. </w:t>
      </w:r>
      <w:proofErr w:type="gramStart"/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>Течение указанного двухмесячного срока начинается на следующий день после окончания срока уплаты единовременного или ежемесячного платежа, установленного судебным актом или соглашением об уплате алиментов;</w:t>
      </w:r>
      <w:proofErr w:type="gramEnd"/>
    </w:p>
    <w:p w:rsidR="00A44540" w:rsidRPr="00A44540" w:rsidRDefault="00A44540" w:rsidP="00A44540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22"/>
          <w:szCs w:val="22"/>
          <w:lang w:eastAsia="ru-RU"/>
        </w:rPr>
      </w:pPr>
      <w:proofErr w:type="gramStart"/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>- Уважительными причинами неуплаты алиментов могут быть признаны такие обстоятельства, при которых неуплата средств на содержание детей или нетрудоспособных родителей имела место независимо от воли лица, обязанного уплачивать алименты (например, в связи с его болезнью (нетрудоспособностью); по вине других лиц, в частности в связи с невыплатой заработной платы работодателем, задержкой или неправильным перечислением банком сумм по алиментам;</w:t>
      </w:r>
      <w:proofErr w:type="gramEnd"/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 xml:space="preserve"> вследствие обстоятельств непреодолимой силы; ввиду прохождения лицом военной службы по призыву и т.д.). При оценке соответствующих обстоятельств судье следует принимать во внимание, имелись ли у лица иные возможности (в том числе денежные средства, имущество, иные источники дохода) для уплаты средств на содержание детей или нетрудоспособных родителей. В качестве уважительной причины неуплаты алиментов не может рассматриваться несогласие лица, обязанного уплачивать алименты, с размером сумм, подлежащих уплате на содержание детей или нетрудоспособных родителей, установленным судебным актом либо соглашением об уплате алиментов;</w:t>
      </w:r>
    </w:p>
    <w:p w:rsidR="00A44540" w:rsidRPr="00A44540" w:rsidRDefault="00A44540" w:rsidP="00A44540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22"/>
          <w:szCs w:val="22"/>
          <w:lang w:eastAsia="ru-RU"/>
        </w:rPr>
      </w:pPr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 xml:space="preserve">- Если при рассмотрении дела об административном правонарушении будет установлено, что судом уменьшен размер алиментов или задолженности по </w:t>
      </w:r>
      <w:proofErr w:type="gramStart"/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>ним</w:t>
      </w:r>
      <w:proofErr w:type="gramEnd"/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 xml:space="preserve"> либо лицо освобождено от уплаты алиментов (задолженности) за период, отраженный в протоколе об административном правонарушении, и с учетом данных обстоятельств, а также выплаченных ранее сумм судья придет к выводу об отсутствии неуплаты за указанный период, производство по делу подлежит прекращению в связи с отсутствием события административного правонарушения;</w:t>
      </w:r>
    </w:p>
    <w:p w:rsidR="00A44540" w:rsidRPr="00A44540" w:rsidRDefault="00A44540" w:rsidP="00A44540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22"/>
          <w:szCs w:val="22"/>
          <w:lang w:eastAsia="ru-RU"/>
        </w:rPr>
      </w:pPr>
      <w:proofErr w:type="gramStart"/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>- Достижение ребенком совершеннолетия, приобретение им полной дееспособности до достижения совершеннолетия в результате вступления в брак, объявление несовершеннолетнего полностью дееспособным (эмансипация), усыновление (удочерение) ребенка, на содержание которого взысканы алименты, смерть ребенка не могут быть признаны основанием, исключающим производство по делу об административном правонарушении, предусмотренном частью 1 статьи 5.35.1 КоАП РФ, при условии образования задолженности по алиментам за период, предшествовавший указанным событиям</w:t>
      </w:r>
      <w:proofErr w:type="gramEnd"/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 xml:space="preserve"> (действиям).</w:t>
      </w:r>
    </w:p>
    <w:p w:rsidR="00A44540" w:rsidRPr="00A44540" w:rsidRDefault="00A44540" w:rsidP="00A44540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22"/>
          <w:szCs w:val="22"/>
          <w:lang w:eastAsia="ru-RU"/>
        </w:rPr>
      </w:pPr>
      <w:r w:rsidRPr="00A44540">
        <w:rPr>
          <w:rFonts w:ascii="Roboto" w:eastAsia="Times New Roman" w:hAnsi="Roboto"/>
          <w:color w:val="333333"/>
          <w:sz w:val="22"/>
          <w:szCs w:val="22"/>
          <w:lang w:eastAsia="ru-RU"/>
        </w:rPr>
        <w:t> </w:t>
      </w:r>
    </w:p>
    <w:p w:rsidR="00EA04B8" w:rsidRPr="00A44540" w:rsidRDefault="00EA04B8">
      <w:pPr>
        <w:rPr>
          <w:sz w:val="22"/>
          <w:szCs w:val="22"/>
        </w:rPr>
      </w:pPr>
    </w:p>
    <w:sectPr w:rsidR="00EA04B8" w:rsidRPr="00A44540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66D6A"/>
    <w:multiLevelType w:val="multilevel"/>
    <w:tmpl w:val="FD62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540"/>
    <w:rsid w:val="00227E7F"/>
    <w:rsid w:val="003A62B7"/>
    <w:rsid w:val="006F7C1A"/>
    <w:rsid w:val="007819B5"/>
    <w:rsid w:val="00852F51"/>
    <w:rsid w:val="00A44540"/>
    <w:rsid w:val="00A96337"/>
    <w:rsid w:val="00C72B0F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2">
    <w:name w:val="heading 2"/>
    <w:basedOn w:val="a"/>
    <w:link w:val="20"/>
    <w:uiPriority w:val="9"/>
    <w:qFormat/>
    <w:rsid w:val="00A44540"/>
    <w:pPr>
      <w:spacing w:before="100" w:beforeAutospacing="1" w:after="100" w:afterAutospacing="1" w:line="240" w:lineRule="auto"/>
      <w:ind w:left="0" w:firstLine="0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540"/>
    <w:rPr>
      <w:rFonts w:eastAsia="Times New Roman"/>
      <w:b/>
      <w:bCs/>
      <w:sz w:val="36"/>
      <w:szCs w:val="36"/>
      <w:lang w:eastAsia="ru-RU"/>
    </w:rPr>
  </w:style>
  <w:style w:type="character" w:customStyle="1" w:styleId="feeds-pagenavigationicon">
    <w:name w:val="feeds-page__navigation_icon"/>
    <w:basedOn w:val="a0"/>
    <w:rsid w:val="00A44540"/>
  </w:style>
  <w:style w:type="character" w:customStyle="1" w:styleId="feeds-pagenavigationtooltip">
    <w:name w:val="feeds-page__navigation_tooltip"/>
    <w:basedOn w:val="a0"/>
    <w:rsid w:val="00A44540"/>
  </w:style>
  <w:style w:type="paragraph" w:styleId="a3">
    <w:name w:val="Normal (Web)"/>
    <w:basedOn w:val="a"/>
    <w:uiPriority w:val="99"/>
    <w:semiHidden/>
    <w:unhideWhenUsed/>
    <w:rsid w:val="00A44540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1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8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6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16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8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68248">
                                  <w:marLeft w:val="0"/>
                                  <w:marRight w:val="0"/>
                                  <w:marTop w:val="0"/>
                                  <w:marBottom w:val="76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00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3233">
                                  <w:marLeft w:val="0"/>
                                  <w:marRight w:val="57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263592">
                                      <w:marLeft w:val="0"/>
                                      <w:marRight w:val="0"/>
                                      <w:marTop w:val="0"/>
                                      <w:marBottom w:val="9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7913163">
                                      <w:marLeft w:val="0"/>
                                      <w:marRight w:val="0"/>
                                      <w:marTop w:val="0"/>
                                      <w:marBottom w:val="9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820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71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69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2568</Characters>
  <Application>Microsoft Office Word</Application>
  <DocSecurity>0</DocSecurity>
  <Lines>21</Lines>
  <Paragraphs>6</Paragraphs>
  <ScaleCrop>false</ScaleCrop>
  <Company>прокуратура Пензенской области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2021-05-21T08:44:00Z</dcterms:created>
  <dcterms:modified xsi:type="dcterms:W3CDTF">2021-05-21T08:45:00Z</dcterms:modified>
</cp:coreProperties>
</file>